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39" w:rsidRDefault="00D92939" w:rsidP="00D92939">
      <w:pPr>
        <w:spacing w:before="200" w:after="120"/>
        <w:jc w:val="center"/>
      </w:pPr>
      <w:r>
        <w:rPr>
          <w:rFonts w:ascii="Arial" w:eastAsia="Arial" w:hAnsi="Arial" w:cs="Arial"/>
          <w:b/>
          <w:bCs/>
          <w:color w:val="1F3864"/>
          <w:sz w:val="24"/>
          <w:szCs w:val="24"/>
        </w:rPr>
        <w:t>PORTARIA SRE 19/2026 – Produtos Excluídos</w:t>
      </w:r>
    </w:p>
    <w:p w:rsidR="00D92939" w:rsidRDefault="00D92939" w:rsidP="00D92939">
      <w:pPr>
        <w:spacing w:after="80"/>
        <w:jc w:val="center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Em vigor a partir de 1º de agosto de 2026</w:t>
      </w:r>
    </w:p>
    <w:p w:rsidR="00D92939" w:rsidRDefault="00D92939" w:rsidP="00D92939">
      <w:pPr>
        <w:spacing w:before="300" w:after="120"/>
        <w:jc w:val="center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1. Anexo XVII – Materiais de Construção e Congêneres (Portaria CAT 68/19)</w:t>
      </w:r>
    </w:p>
    <w:p w:rsidR="00D92939" w:rsidRDefault="00D92939" w:rsidP="00D92939">
      <w:pPr>
        <w:spacing w:before="200" w:after="80"/>
        <w:jc w:val="center"/>
      </w:pPr>
      <w:r>
        <w:rPr>
          <w:rFonts w:ascii="Arial" w:eastAsia="Arial" w:hAnsi="Arial" w:cs="Arial"/>
          <w:b/>
          <w:bCs/>
        </w:rPr>
        <w:t>Item 62 revogado: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200"/>
        <w:gridCol w:w="1500"/>
        <w:gridCol w:w="6166"/>
      </w:tblGrid>
      <w:tr w:rsidR="00D92939" w:rsidTr="00C4595E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CEST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NCM/SH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Descrição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10.064.00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7411.10.10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Tubos de cobre e suas ligas, para instalações de água quente e gás, para uso na construção</w:t>
            </w:r>
          </w:p>
        </w:tc>
      </w:tr>
    </w:tbl>
    <w:p w:rsidR="00D92939" w:rsidRDefault="00D92939" w:rsidP="00D92939">
      <w:pPr>
        <w:spacing w:before="180" w:after="60"/>
        <w:jc w:val="center"/>
      </w:pPr>
      <w:r>
        <w:rPr>
          <w:rFonts w:ascii="Arial" w:eastAsia="Arial" w:hAnsi="Arial" w:cs="Arial"/>
          <w:b/>
          <w:bCs/>
          <w:sz w:val="18"/>
          <w:szCs w:val="18"/>
        </w:rPr>
        <w:t>Item 51 do Anexo Único da Portaria SRE 88/25 – Base de Cálculo (Materiais de Construção):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200"/>
        <w:gridCol w:w="1500"/>
        <w:gridCol w:w="6166"/>
      </w:tblGrid>
      <w:tr w:rsidR="00D92939" w:rsidTr="00C4595E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CEST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NCM/SH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Descrição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10.064.00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7411.10.10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Tubos de cobre e suas ligas, para instalações de água quente e gás, para uso na construção civil (IVA-ST de 67% revogado)</w:t>
            </w:r>
          </w:p>
        </w:tc>
      </w:tr>
    </w:tbl>
    <w:p w:rsidR="00D92939" w:rsidRDefault="00D92939" w:rsidP="00D92939">
      <w:pPr>
        <w:spacing w:before="300" w:after="120"/>
        <w:jc w:val="center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2. Anexo XXII – Produtos Eletrônicos, Eletroeletrônicos e Eletrodomésticos (Portaria CAT 68/19)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200"/>
        <w:gridCol w:w="1500"/>
        <w:gridCol w:w="6166"/>
      </w:tblGrid>
      <w:tr w:rsidR="00D92939" w:rsidTr="00C4595E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CEST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NCM/SH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Descrição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21.011.00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8421.12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Secadoras de roupa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21.012.00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8421.19.90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Outras secadoras de roupas e centrífugas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21.013.00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8418.69.31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Bebedouros refrigerados para água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21.014.00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8421.9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Partes das secadoras de roupas e centrífugas de uso doméstico e dos aparelhos para filtrar ou depurar água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21.019.00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8450.11.00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Máquinas de lavar roupa até 10 kg, inteiramente automáticas,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21.020.00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8450.12.00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Outras máquinas de lavar roupa com secador centrífugo incorporado,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21.021.00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8450.19.00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Outras máquinas de lavar roupa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21.022.00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8450.20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Máquinas de lavar roupa acima de 10 kg,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21.024.00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8451.21.00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Máquinas de secar de uso doméstico até 10 kg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21.025.00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8451.29.90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Outras máquinas de secar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21.026.00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8451.90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Partes de máquinas de secar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21.027.00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8452.10.00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Máquinas de costura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21.040.00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8508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Aspiradores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21.041.00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8509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Aparelhos eletromecânicos de motor elétrico incorporado, de uso doméstico e suas partes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21.042.00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8509.80.10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Enceradeiras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21.043.00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8516.10.00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Chaleiras elétricas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21.044.00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8516.40.00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Ferros elétricos de passar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21.046.00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8516.60.00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Outros fornos; fogareiros, grelhas e assadeiras (exceto portáteis)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21.047.00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8516.60.00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Outros fornos; fogareiros, grelhas e assadeiras portáteis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21.048.00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8516.71.00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Cafeteiras elétricas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21.049.00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8516.72.00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Torradeiras elétricas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21.050.00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8516.79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Outros aparelhos eletrotérmicos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21.051.00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8516.90.00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Partes dos aparelhos eletrotérmicos da posição 85.16 (chaleiras, ferros, fornos etc.)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21.088.00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8414.5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Ventiladores (exceto os de uso agrícola e do CEST 21.088.01)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89.1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21.088.01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8414.59.10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Microventiladores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com área de carcaça inferior a 90 cm²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21.090.00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8414.60.00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Coifas com dimensão horizontal máxima não superior a 120 cm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91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21.091.00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8414.90.20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Partes de ventiladores ou coifas aspirantes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99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21.098.01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8421.21.00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Outros aparelhos elétricos para filtrar ou depurar água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21.099.00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8424.30.10 / 8424.30.90 / 8424.90.90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Lavadora de alta pressão e suas partes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21.100.00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8467.21.00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Furadeiras elétricas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21.101.00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8516.2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Aparelhos elétricos para aquecimento de ambientes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21.108.00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8423.10.00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Balanças de uso doméstico</w:t>
            </w:r>
          </w:p>
        </w:tc>
      </w:tr>
    </w:tbl>
    <w:p w:rsidR="00D92939" w:rsidRDefault="00D92939" w:rsidP="00D92939">
      <w:pPr>
        <w:pBdr>
          <w:bottom w:val="single" w:sz="4" w:space="1" w:color="1F3864"/>
        </w:pBdr>
        <w:spacing w:before="160" w:after="160"/>
      </w:pPr>
    </w:p>
    <w:p w:rsidR="00D92939" w:rsidRDefault="00D92939" w:rsidP="00D92939">
      <w:pPr>
        <w:spacing w:before="200" w:after="120"/>
        <w:jc w:val="center"/>
      </w:pPr>
      <w:r>
        <w:rPr>
          <w:rFonts w:ascii="Arial" w:eastAsia="Arial" w:hAnsi="Arial" w:cs="Arial"/>
          <w:b/>
          <w:bCs/>
          <w:color w:val="1F3864"/>
          <w:sz w:val="24"/>
          <w:szCs w:val="24"/>
        </w:rPr>
        <w:t>PORTARIA SRE 20/2026 – Produtos Excluídos</w:t>
      </w:r>
    </w:p>
    <w:p w:rsidR="00D92939" w:rsidRDefault="00D92939" w:rsidP="00D92939">
      <w:pPr>
        <w:spacing w:after="80"/>
        <w:jc w:val="center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Em vigor a partir de 1º de agosto de 2026</w:t>
      </w:r>
    </w:p>
    <w:p w:rsidR="00D92939" w:rsidRDefault="00D92939" w:rsidP="00D92939">
      <w:pPr>
        <w:spacing w:before="300" w:after="120"/>
        <w:jc w:val="center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1. Anexo XII – Ração Animal (Portaria CAT 68/19)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200"/>
        <w:gridCol w:w="1500"/>
        <w:gridCol w:w="6166"/>
      </w:tblGrid>
      <w:tr w:rsidR="00D92939" w:rsidTr="00C4595E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CEST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NCM/SH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Descrição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22.001.00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2309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Ração tipo "pet" para animais domésticos</w:t>
            </w:r>
          </w:p>
        </w:tc>
      </w:tr>
    </w:tbl>
    <w:p w:rsidR="00D92939" w:rsidRDefault="00D92939" w:rsidP="00D92939">
      <w:pPr>
        <w:spacing w:before="300" w:after="120"/>
        <w:jc w:val="center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2. Anexo XIII – Produtos de Limpeza (Portaria CAT 68/19)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200"/>
        <w:gridCol w:w="1500"/>
        <w:gridCol w:w="6166"/>
      </w:tblGrid>
      <w:tr w:rsidR="00D92939" w:rsidTr="00C4595E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CEST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NCM/SH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Descrição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11.001.00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2828.90.11 / 2828.90.19 / 3206.41.00 / 3402.50.00 / 3808.94.19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Água sanitária, branqueador e outros alvejantes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11.002.00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3401.20.90 / 3808.94.19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 xml:space="preserve">Sabões, desinfetantes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sanitizantes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em pó, flocos, palhetas, grânulos ou outras formas semelhantes, para lavar roupas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11.003.00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3401.20.90 / 3808.94.19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 xml:space="preserve">Sabões, desinfetantes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sanitizantes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líquidos para lavar roupas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11.004.00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3402.50.00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 xml:space="preserve">Detergentes em pó, flocos, palhetas, grânulos ou outras formas semelhantes, inclusive adicionados de propriedades desinfetantes ou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sanitizantes</w:t>
            </w:r>
            <w:proofErr w:type="spellEnd"/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11.005.00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3402.50.00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Detergentes líquidos, exceto para lavar roupa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11.006.00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3402.50.00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 xml:space="preserve">Detergente líquido para lavar roupa, inclusive adicionados de propriedades desinfetantes ou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sanitizantes</w:t>
            </w:r>
            <w:proofErr w:type="spellEnd"/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11.007.00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3402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 xml:space="preserve">Outros agentes orgânicos de superfície; preparações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tensoativas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preparações para lavagem e preparações para limpeza (inclusive multiuso e limpadores), mesmo contendo sabão; em embalagem ≤ 50 litros ou 50 kg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11.008.00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3809.91.90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Amaciante/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suavizante</w:t>
            </w:r>
            <w:proofErr w:type="spellEnd"/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11.009.00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3924.10.00 / 3924.90.00 / 6805.30.10 / 6805.30.90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Esponjas para limpeza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11.010.00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2207 / 2208.90.00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Álcool etílico para limpeza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11.011.00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7323.10.00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Esponjas e palhas de aço; esponjas para limpeza, polimento ou uso semelhantes; todas de uso doméstico</w:t>
            </w:r>
          </w:p>
        </w:tc>
      </w:tr>
      <w:tr w:rsidR="00D92939" w:rsidTr="00C4595E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11.012.00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3923.2</w:t>
            </w:r>
          </w:p>
        </w:tc>
        <w:tc>
          <w:tcPr>
            <w:tcW w:w="61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92939" w:rsidRDefault="00D92939" w:rsidP="00C4595E">
            <w:r>
              <w:rPr>
                <w:rFonts w:ascii="Arial" w:eastAsia="Arial" w:hAnsi="Arial" w:cs="Arial"/>
                <w:sz w:val="16"/>
                <w:szCs w:val="16"/>
              </w:rPr>
              <w:t>Sacos de lixo de conteúdo igual ou inferior a 100 litros</w:t>
            </w:r>
          </w:p>
        </w:tc>
      </w:tr>
    </w:tbl>
    <w:p w:rsidR="00D92939" w:rsidRDefault="00D92939" w:rsidP="00D92939">
      <w:pPr>
        <w:spacing w:before="80" w:after="40"/>
      </w:pPr>
      <w:r>
        <w:rPr>
          <w:rFonts w:ascii="Arial" w:eastAsia="Arial" w:hAnsi="Arial" w:cs="Arial"/>
          <w:i/>
          <w:iCs/>
          <w:color w:val="555555"/>
          <w:sz w:val="16"/>
          <w:szCs w:val="16"/>
        </w:rPr>
        <w:t>* Portaria SRE 57/25 também revoga regras sobre base de cálculo relacionadas aos itens acima.</w:t>
      </w:r>
    </w:p>
    <w:p w:rsidR="00D92939" w:rsidRDefault="00D92939" w:rsidP="00D9293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8B6760" w:rsidRPr="00D92939" w:rsidRDefault="008B6760" w:rsidP="00D929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B6760" w:rsidRPr="00D92939" w:rsidSect="00D92939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39"/>
    <w:rsid w:val="00240107"/>
    <w:rsid w:val="008B6760"/>
    <w:rsid w:val="00D9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2FB7-C0C5-4DC3-8DA3-AF44CA61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Lopes</dc:creator>
  <cp:keywords/>
  <dc:description/>
  <cp:lastModifiedBy>Filipe Lopes</cp:lastModifiedBy>
  <cp:revision>1</cp:revision>
  <dcterms:created xsi:type="dcterms:W3CDTF">2026-05-19T17:56:00Z</dcterms:created>
  <dcterms:modified xsi:type="dcterms:W3CDTF">2026-05-19T17:57:00Z</dcterms:modified>
</cp:coreProperties>
</file>